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146C" w14:textId="56C5658C" w:rsidR="00DA1D4D" w:rsidRDefault="008872B2" w:rsidP="00CE267D">
      <w:pPr>
        <w:pStyle w:val="R0title"/>
      </w:pPr>
      <w:r>
        <w:t xml:space="preserve">Operational </w:t>
      </w:r>
      <w:r w:rsidR="004E032A">
        <w:t>R</w:t>
      </w:r>
      <w:r>
        <w:t xml:space="preserve">oles </w:t>
      </w:r>
      <w:r w:rsidR="004E032A">
        <w:t>U</w:t>
      </w:r>
      <w:r>
        <w:t xml:space="preserve">ndertaken by </w:t>
      </w:r>
      <w:r w:rsidR="004E032A">
        <w:t>M</w:t>
      </w:r>
      <w:r>
        <w:t>embers of the Internal Audit Service during 2020/21</w:t>
      </w:r>
    </w:p>
    <w:p w14:paraId="2DFC25F6" w14:textId="77777777" w:rsidR="00CE267D" w:rsidRDefault="008872B2" w:rsidP="00CE267D">
      <w:pPr>
        <w:pStyle w:val="R4blankparagraph"/>
      </w:pPr>
      <w:r>
        <w:t>This is a very brief outline of the work undertaken by the audit staff during 2020/21. It gives an indication of the breadth of their work but cannot do justice to its variety, and some individuals undertook more than one alternative role during the year.</w:t>
      </w:r>
    </w:p>
    <w:p w14:paraId="3D492715" w14:textId="0AA516C1" w:rsidR="00654A9F" w:rsidRPr="006F6822" w:rsidRDefault="008872B2" w:rsidP="006F6822">
      <w:pPr>
        <w:pStyle w:val="R9Sub-title"/>
      </w:pPr>
      <w:r w:rsidRPr="00E618F1">
        <w:t>Customer Access Service</w:t>
      </w:r>
      <w:r>
        <w:t>:</w:t>
      </w:r>
      <w:r w:rsidRPr="00E618F1">
        <w:t xml:space="preserve"> </w:t>
      </w:r>
      <w:r>
        <w:t>C</w:t>
      </w:r>
      <w:r w:rsidR="004E032A">
        <w:t>OVID</w:t>
      </w:r>
      <w:r>
        <w:t>-</w:t>
      </w:r>
      <w:r w:rsidRPr="00E618F1">
        <w:t xml:space="preserve">19 Death in the </w:t>
      </w:r>
      <w:r>
        <w:t>C</w:t>
      </w:r>
      <w:r w:rsidRPr="00E618F1">
        <w:t xml:space="preserve">ommunity </w:t>
      </w:r>
      <w:r w:rsidR="00F62102">
        <w:t>h</w:t>
      </w:r>
      <w:r w:rsidRPr="00E618F1">
        <w:t>elpline</w:t>
      </w:r>
    </w:p>
    <w:p w14:paraId="3A6D2CDE" w14:textId="77777777" w:rsidR="000556CA" w:rsidRPr="000556CA" w:rsidRDefault="008872B2" w:rsidP="000556CA">
      <w:pPr>
        <w:pStyle w:val="R5bullet"/>
      </w:pPr>
      <w:r w:rsidRPr="000556CA">
        <w:t>Two auditors and three senior auditors from late March/ early April until late May 2020.</w:t>
      </w:r>
    </w:p>
    <w:p w14:paraId="095F0B21" w14:textId="77777777" w:rsidR="00CE267D" w:rsidRDefault="008872B2" w:rsidP="00E618F1">
      <w:pPr>
        <w:pStyle w:val="R4blankparagraph"/>
      </w:pPr>
      <w:r>
        <w:t xml:space="preserve">The work was intended to </w:t>
      </w:r>
      <w:r>
        <w:rPr>
          <w:rFonts w:cs="Arial"/>
        </w:rPr>
        <w:t xml:space="preserve">take out-of-hours calls from doctors reporting deaths and to </w:t>
      </w:r>
      <w:r>
        <w:t xml:space="preserve">assist in sourcing funeral directors and mortuaries. The team was trained to </w:t>
      </w:r>
      <w:r w:rsidRPr="00E618F1">
        <w:t>inform funeral directors</w:t>
      </w:r>
      <w:r>
        <w:t xml:space="preserve"> </w:t>
      </w:r>
      <w:r w:rsidRPr="00E618F1">
        <w:t xml:space="preserve">and to </w:t>
      </w:r>
      <w:r>
        <w:t xml:space="preserve">use the service's </w:t>
      </w:r>
      <w:r w:rsidRPr="00E618F1">
        <w:t xml:space="preserve">call system </w:t>
      </w:r>
      <w:r>
        <w:t>(</w:t>
      </w:r>
      <w:r w:rsidRPr="00E618F1">
        <w:t xml:space="preserve">Genesys), guidance system </w:t>
      </w:r>
      <w:r>
        <w:t>(</w:t>
      </w:r>
      <w:r w:rsidRPr="00E618F1">
        <w:t>Acorn)</w:t>
      </w:r>
      <w:r>
        <w:t>,</w:t>
      </w:r>
      <w:r w:rsidRPr="00E618F1">
        <w:t xml:space="preserve"> </w:t>
      </w:r>
      <w:r>
        <w:t xml:space="preserve">and </w:t>
      </w:r>
      <w:r w:rsidRPr="00E618F1">
        <w:t>recording system</w:t>
      </w:r>
      <w:r>
        <w:t xml:space="preserve"> (</w:t>
      </w:r>
      <w:r w:rsidRPr="00E618F1">
        <w:t xml:space="preserve">Civica) </w:t>
      </w:r>
      <w:r>
        <w:t>but was not required and was dissolved by the end of May 2020.</w:t>
      </w:r>
    </w:p>
    <w:p w14:paraId="1E3AB999" w14:textId="7887E0BC" w:rsidR="009F53CD" w:rsidRDefault="008872B2" w:rsidP="009F53CD">
      <w:pPr>
        <w:pStyle w:val="R9Sub-title"/>
      </w:pPr>
      <w:r>
        <w:t>Care Navigation Team</w:t>
      </w:r>
    </w:p>
    <w:p w14:paraId="4DEED66F" w14:textId="77777777" w:rsidR="000556CA" w:rsidRDefault="008872B2" w:rsidP="000556CA">
      <w:pPr>
        <w:pStyle w:val="R5bullet"/>
      </w:pPr>
      <w:r>
        <w:t>One senior auditor from April until September 2020, one auditor from May until November 2020, and two senior auditors from late May 2020 until April 2021</w:t>
      </w:r>
    </w:p>
    <w:p w14:paraId="5EA52E79" w14:textId="77777777" w:rsidR="00522BC3" w:rsidRDefault="008872B2" w:rsidP="009F53CD">
      <w:pPr>
        <w:pStyle w:val="R4blankparagraph"/>
      </w:pPr>
      <w:r>
        <w:t xml:space="preserve">The audit staff </w:t>
      </w:r>
      <w:r w:rsidRPr="00522BC3">
        <w:t>source</w:t>
      </w:r>
      <w:r>
        <w:t>d</w:t>
      </w:r>
      <w:r w:rsidRPr="00522BC3">
        <w:t xml:space="preserve"> residential care home placements for adults requiring residential or nursing care on </w:t>
      </w:r>
      <w:r>
        <w:t xml:space="preserve">their </w:t>
      </w:r>
      <w:r w:rsidRPr="00522BC3">
        <w:t xml:space="preserve">discharge from </w:t>
      </w:r>
      <w:r>
        <w:t>h</w:t>
      </w:r>
      <w:r w:rsidRPr="00522BC3">
        <w:t>ospital</w:t>
      </w:r>
      <w:r>
        <w:t>, and conducted remote welfare checks once service users were placed</w:t>
      </w:r>
      <w:r w:rsidRPr="00522BC3">
        <w:t xml:space="preserve">. </w:t>
      </w:r>
      <w:r>
        <w:t>This r</w:t>
      </w:r>
      <w:r w:rsidRPr="00522BC3">
        <w:t xml:space="preserve">equired </w:t>
      </w:r>
      <w:r>
        <w:t xml:space="preserve">the staff to </w:t>
      </w:r>
      <w:r w:rsidRPr="00522BC3">
        <w:t>liais</w:t>
      </w:r>
      <w:r>
        <w:t>e</w:t>
      </w:r>
      <w:r w:rsidRPr="00522BC3">
        <w:t xml:space="preserve"> with </w:t>
      </w:r>
      <w:r>
        <w:t>s</w:t>
      </w:r>
      <w:r w:rsidRPr="00522BC3">
        <w:t xml:space="preserve">ocial </w:t>
      </w:r>
      <w:r>
        <w:t>w</w:t>
      </w:r>
      <w:r w:rsidRPr="00522BC3">
        <w:t xml:space="preserve">orkers, </w:t>
      </w:r>
      <w:r>
        <w:t>h</w:t>
      </w:r>
      <w:r w:rsidRPr="00522BC3">
        <w:t>ospital and NHS staff</w:t>
      </w:r>
      <w:r>
        <w:t>, c</w:t>
      </w:r>
      <w:r w:rsidRPr="00522BC3">
        <w:t xml:space="preserve">are </w:t>
      </w:r>
      <w:r>
        <w:t>h</w:t>
      </w:r>
      <w:r w:rsidRPr="00522BC3">
        <w:t xml:space="preserve">ome </w:t>
      </w:r>
      <w:r>
        <w:t>m</w:t>
      </w:r>
      <w:r w:rsidRPr="00522BC3">
        <w:t xml:space="preserve">anagers </w:t>
      </w:r>
      <w:r>
        <w:t xml:space="preserve">and </w:t>
      </w:r>
      <w:r w:rsidRPr="00522BC3">
        <w:t>staff, family members</w:t>
      </w:r>
      <w:r>
        <w:t xml:space="preserve"> and next of kin, and </w:t>
      </w:r>
      <w:r w:rsidRPr="00522BC3">
        <w:t>service users themselves.</w:t>
      </w:r>
    </w:p>
    <w:p w14:paraId="01F4C31C" w14:textId="638AE05C" w:rsidR="009F53CD" w:rsidRDefault="008872B2" w:rsidP="009F53CD">
      <w:pPr>
        <w:pStyle w:val="R9Sub-title"/>
      </w:pPr>
      <w:r>
        <w:t xml:space="preserve">Public Health Service: </w:t>
      </w:r>
      <w:r w:rsidR="004E032A">
        <w:t>COVID</w:t>
      </w:r>
      <w:r>
        <w:t xml:space="preserve">-19 </w:t>
      </w:r>
      <w:r w:rsidR="00F62102">
        <w:t>a</w:t>
      </w:r>
      <w:r>
        <w:t xml:space="preserve">dvice and </w:t>
      </w:r>
      <w:r w:rsidR="00F62102">
        <w:t>g</w:t>
      </w:r>
      <w:r>
        <w:t>uidance</w:t>
      </w:r>
    </w:p>
    <w:p w14:paraId="25EDB2E9" w14:textId="77777777" w:rsidR="0083384A" w:rsidRDefault="008872B2" w:rsidP="0083384A">
      <w:pPr>
        <w:pStyle w:val="R5bullet"/>
      </w:pPr>
      <w:r>
        <w:t xml:space="preserve">A senior auditor from April until August 2020 and an auditor from </w:t>
      </w:r>
      <w:r w:rsidRPr="00632A0F">
        <w:t>April to September 2020</w:t>
      </w:r>
    </w:p>
    <w:p w14:paraId="2AF54ECB" w14:textId="7282151B" w:rsidR="009F53CD" w:rsidRPr="00632A0F" w:rsidRDefault="008872B2" w:rsidP="009F53CD">
      <w:pPr>
        <w:pStyle w:val="R4blankparagraph"/>
      </w:pPr>
      <w:r>
        <w:t xml:space="preserve">The audit staff joined the teams assisting external organisations, primarily care homes, </w:t>
      </w:r>
      <w:r w:rsidRPr="00632A0F">
        <w:t>working on the</w:t>
      </w:r>
      <w:r>
        <w:t xml:space="preserve"> </w:t>
      </w:r>
      <w:r w:rsidR="00F62102">
        <w:t>COVID</w:t>
      </w:r>
      <w:r>
        <w:t>-19</w:t>
      </w:r>
      <w:r w:rsidRPr="00632A0F">
        <w:t xml:space="preserve"> testing helpline, </w:t>
      </w:r>
      <w:r>
        <w:t>which</w:t>
      </w:r>
      <w:r w:rsidRPr="00632A0F">
        <w:t xml:space="preserve"> requir</w:t>
      </w:r>
      <w:r>
        <w:t>ed</w:t>
      </w:r>
      <w:r w:rsidRPr="00632A0F">
        <w:t xml:space="preserve"> them to understand </w:t>
      </w:r>
      <w:r>
        <w:t xml:space="preserve">and communicate </w:t>
      </w:r>
      <w:r w:rsidRPr="00632A0F">
        <w:t>the guidance as it evolved.</w:t>
      </w:r>
    </w:p>
    <w:p w14:paraId="1FDC8A6E" w14:textId="500838C9" w:rsidR="009F53CD" w:rsidRDefault="008872B2" w:rsidP="009F53CD">
      <w:pPr>
        <w:pStyle w:val="R9Sub-title"/>
      </w:pPr>
      <w:r>
        <w:t xml:space="preserve">Public Health Service: advice about addressing </w:t>
      </w:r>
      <w:r w:rsidR="00F62102">
        <w:t>COVID</w:t>
      </w:r>
      <w:r>
        <w:t>-19 to the management of educational establishments</w:t>
      </w:r>
    </w:p>
    <w:p w14:paraId="6AB758C7" w14:textId="77777777" w:rsidR="0083384A" w:rsidRDefault="008872B2" w:rsidP="0083384A">
      <w:pPr>
        <w:pStyle w:val="R5bullet"/>
      </w:pPr>
      <w:r>
        <w:t>Two senior auditors from early October 2020 until January 2021</w:t>
      </w:r>
    </w:p>
    <w:p w14:paraId="16D5BAB0" w14:textId="000ACA8A" w:rsidR="009F53CD" w:rsidRDefault="008872B2" w:rsidP="009F53CD">
      <w:pPr>
        <w:pStyle w:val="R4blankparagraph"/>
      </w:pPr>
      <w:r>
        <w:t xml:space="preserve">The audit staff supported educational establishments from nurseries through schools to further education colleges and universities as they managed outbreaks of </w:t>
      </w:r>
      <w:r w:rsidR="00F62102">
        <w:t>COVID</w:t>
      </w:r>
      <w:r>
        <w:t xml:space="preserve">-19. This involved interpreting advice from the Department of Education and Public Health England as well as internal public health </w:t>
      </w:r>
      <w:r w:rsidR="00F62102">
        <w:t>colleagues and</w:t>
      </w:r>
      <w:r>
        <w:t xml:space="preserve"> using a customer relationship database system (Microsoft Dynamics).</w:t>
      </w:r>
    </w:p>
    <w:p w14:paraId="2067B719" w14:textId="49499B9E" w:rsidR="009F53CD" w:rsidRPr="00632A0F" w:rsidRDefault="008872B2" w:rsidP="009F53CD">
      <w:pPr>
        <w:pStyle w:val="R9Sub-title"/>
      </w:pPr>
      <w:r w:rsidRPr="00632A0F">
        <w:t>Public Health Service: C</w:t>
      </w:r>
      <w:r w:rsidR="00F62102">
        <w:t>OVID</w:t>
      </w:r>
      <w:r w:rsidRPr="00632A0F">
        <w:t>-19 testing</w:t>
      </w:r>
    </w:p>
    <w:p w14:paraId="45E806A9" w14:textId="77777777" w:rsidR="0083384A" w:rsidRDefault="008872B2" w:rsidP="0083384A">
      <w:pPr>
        <w:pStyle w:val="R5bullet"/>
      </w:pPr>
      <w:r>
        <w:t>An auditor and a senior auditor from August until September and October 2020</w:t>
      </w:r>
    </w:p>
    <w:p w14:paraId="71544D4B" w14:textId="72BD0DAA" w:rsidR="009F53CD" w:rsidRDefault="008872B2" w:rsidP="009F53CD">
      <w:pPr>
        <w:pStyle w:val="R4blankparagraph"/>
      </w:pPr>
      <w:r w:rsidRPr="00632A0F">
        <w:t xml:space="preserve">The process of matching </w:t>
      </w:r>
      <w:r w:rsidR="00F62102">
        <w:t>COVID</w:t>
      </w:r>
      <w:r w:rsidRPr="00632A0F">
        <w:t>-19 test results to the council's community test centres had become backlogged but the</w:t>
      </w:r>
      <w:r>
        <w:t xml:space="preserve"> audit</w:t>
      </w:r>
      <w:r w:rsidRPr="00632A0F">
        <w:t xml:space="preserve"> </w:t>
      </w:r>
      <w:r>
        <w:t xml:space="preserve">staff </w:t>
      </w:r>
      <w:r w:rsidRPr="00632A0F">
        <w:t xml:space="preserve">established a different process and </w:t>
      </w:r>
      <w:r>
        <w:t>helped to clear this</w:t>
      </w:r>
      <w:r w:rsidRPr="00632A0F">
        <w:t>.</w:t>
      </w:r>
      <w:r>
        <w:t xml:space="preserve"> They also responded to </w:t>
      </w:r>
      <w:r w:rsidRPr="00046822">
        <w:t>testing queries and produc</w:t>
      </w:r>
      <w:r>
        <w:t>ed</w:t>
      </w:r>
      <w:r w:rsidRPr="00046822">
        <w:t xml:space="preserve"> daily situation reports for the </w:t>
      </w:r>
      <w:r>
        <w:t>d</w:t>
      </w:r>
      <w:r w:rsidRPr="00046822">
        <w:t>istricts</w:t>
      </w:r>
      <w:r>
        <w:t>.</w:t>
      </w:r>
    </w:p>
    <w:p w14:paraId="4A263686" w14:textId="77777777" w:rsidR="009F53CD" w:rsidRDefault="008872B2" w:rsidP="009F53CD">
      <w:pPr>
        <w:pStyle w:val="R9Sub-title"/>
      </w:pPr>
      <w:r>
        <w:lastRenderedPageBreak/>
        <w:t>Procurement Service: management</w:t>
      </w:r>
    </w:p>
    <w:p w14:paraId="37068B52" w14:textId="77777777" w:rsidR="0083384A" w:rsidRDefault="008872B2" w:rsidP="0083384A">
      <w:pPr>
        <w:pStyle w:val="R5bullet"/>
      </w:pPr>
      <w:r>
        <w:t>An audit manager from April to late August 2020 and a senior auditor from August 2020 until April 2021</w:t>
      </w:r>
    </w:p>
    <w:p w14:paraId="111B9E10" w14:textId="519C3728" w:rsidR="009F53CD" w:rsidRDefault="008872B2" w:rsidP="009F53CD">
      <w:pPr>
        <w:pStyle w:val="R4blankparagraph"/>
      </w:pPr>
      <w:r>
        <w:t xml:space="preserve">The audit manager provided information </w:t>
      </w:r>
      <w:r w:rsidR="00026B60">
        <w:t xml:space="preserve">for both internal and external stock distribution </w:t>
      </w:r>
      <w:r>
        <w:t xml:space="preserve">and </w:t>
      </w:r>
      <w:r w:rsidRPr="00884599">
        <w:t>managed stock records</w:t>
      </w:r>
      <w:r w:rsidR="00026B60">
        <w:t xml:space="preserve">. She </w:t>
      </w:r>
      <w:r w:rsidRPr="00884599">
        <w:t>combin</w:t>
      </w:r>
      <w:r w:rsidR="00026B60">
        <w:t>ed</w:t>
      </w:r>
      <w:r w:rsidRPr="00884599">
        <w:rPr>
          <w:rFonts w:cs="Arial"/>
        </w:rPr>
        <w:t xml:space="preserve"> two separate systems </w:t>
      </w:r>
      <w:r>
        <w:rPr>
          <w:rFonts w:cs="Arial"/>
        </w:rPr>
        <w:t xml:space="preserve">when the team moved to a warehouse at </w:t>
      </w:r>
      <w:r w:rsidRPr="00884599">
        <w:rPr>
          <w:rFonts w:cs="Arial"/>
        </w:rPr>
        <w:t>Buckshaw</w:t>
      </w:r>
      <w:r w:rsidRPr="00884599">
        <w:t xml:space="preserve"> and worked with the procurement team</w:t>
      </w:r>
      <w:r w:rsidR="00026B60">
        <w:t>'s</w:t>
      </w:r>
      <w:r w:rsidRPr="00884599">
        <w:t xml:space="preserve"> </w:t>
      </w:r>
      <w:r w:rsidR="00026B60">
        <w:t xml:space="preserve">managers </w:t>
      </w:r>
      <w:r w:rsidRPr="00884599">
        <w:t xml:space="preserve">to review and </w:t>
      </w:r>
      <w:r w:rsidR="00026B60">
        <w:t xml:space="preserve">enhance their </w:t>
      </w:r>
      <w:r w:rsidRPr="00884599">
        <w:t xml:space="preserve">processes. She introduced </w:t>
      </w:r>
      <w:r>
        <w:t xml:space="preserve">new </w:t>
      </w:r>
      <w:r w:rsidRPr="00884599">
        <w:t xml:space="preserve">processes </w:t>
      </w:r>
      <w:r>
        <w:t xml:space="preserve">and built the team that enabled the county's schools to access </w:t>
      </w:r>
      <w:r w:rsidR="00F62102">
        <w:t>personal protective equipment (</w:t>
      </w:r>
      <w:r>
        <w:t>PPE</w:t>
      </w:r>
      <w:r w:rsidR="00F62102">
        <w:t>)</w:t>
      </w:r>
      <w:r>
        <w:t>.</w:t>
      </w:r>
    </w:p>
    <w:p w14:paraId="6B8B740C" w14:textId="77777777" w:rsidR="009F53CD" w:rsidRDefault="008872B2" w:rsidP="009F53CD">
      <w:pPr>
        <w:pStyle w:val="R4blankparagraph"/>
      </w:pPr>
      <w:r w:rsidRPr="00F200DA">
        <w:t>The</w:t>
      </w:r>
      <w:r>
        <w:t xml:space="preserve"> senior auditor managed the provision of </w:t>
      </w:r>
      <w:r w:rsidRPr="00F200DA">
        <w:t xml:space="preserve">PPE </w:t>
      </w:r>
      <w:r>
        <w:t xml:space="preserve">to </w:t>
      </w:r>
      <w:r w:rsidRPr="00F200DA">
        <w:t>care provider</w:t>
      </w:r>
      <w:r>
        <w:t>s,</w:t>
      </w:r>
      <w:r w:rsidRPr="00F200DA">
        <w:t xml:space="preserve"> ensur</w:t>
      </w:r>
      <w:r>
        <w:t>ing that</w:t>
      </w:r>
      <w:r w:rsidRPr="00F200DA">
        <w:t xml:space="preserve"> allocations </w:t>
      </w:r>
      <w:r>
        <w:t>we</w:t>
      </w:r>
      <w:r w:rsidRPr="00F200DA">
        <w:t xml:space="preserve">re consistent and sufficient </w:t>
      </w:r>
      <w:r>
        <w:t xml:space="preserve">for their </w:t>
      </w:r>
      <w:r w:rsidRPr="00F200DA">
        <w:t xml:space="preserve">needs </w:t>
      </w:r>
      <w:r>
        <w:t xml:space="preserve">and </w:t>
      </w:r>
      <w:r w:rsidRPr="00F200DA">
        <w:t xml:space="preserve">that the </w:t>
      </w:r>
      <w:r>
        <w:t xml:space="preserve">orders were promptly distributed as well as correctly </w:t>
      </w:r>
      <w:r w:rsidRPr="00F200DA">
        <w:t>recorded.</w:t>
      </w:r>
    </w:p>
    <w:p w14:paraId="5FEFDEF4" w14:textId="77777777" w:rsidR="009F53CD" w:rsidRDefault="008872B2" w:rsidP="009F53CD">
      <w:pPr>
        <w:pStyle w:val="R9Sub-title"/>
      </w:pPr>
      <w:r>
        <w:t>Procurement Service: support to care providers and schools</w:t>
      </w:r>
    </w:p>
    <w:p w14:paraId="10491461" w14:textId="77777777" w:rsidR="0083384A" w:rsidRDefault="008872B2" w:rsidP="0083384A">
      <w:pPr>
        <w:pStyle w:val="R5bullet"/>
      </w:pPr>
      <w:r>
        <w:t>An auditor from May until late September 2020</w:t>
      </w:r>
    </w:p>
    <w:p w14:paraId="5E9F89A1" w14:textId="7D35F8E1" w:rsidR="009F53CD" w:rsidRDefault="008872B2" w:rsidP="009F53CD">
      <w:r>
        <w:t xml:space="preserve">The auditor </w:t>
      </w:r>
      <w:r w:rsidR="00026B60">
        <w:t xml:space="preserve">managed the team's mailboxes, </w:t>
      </w:r>
      <w:r>
        <w:t>responding to a variety of enquiries by email</w:t>
      </w:r>
      <w:r w:rsidR="00026B60">
        <w:t xml:space="preserve"> and dealing pragmatically with both internal and external enquiries. She maintained accurate distribution records and, with colleagues in Finance, supported the process of charging schools for equipment.</w:t>
      </w:r>
    </w:p>
    <w:p w14:paraId="296FCEC4" w14:textId="77777777" w:rsidR="00654A9F" w:rsidRDefault="008872B2" w:rsidP="009F53CD">
      <w:pPr>
        <w:pStyle w:val="R9Sub-title"/>
      </w:pPr>
      <w:r>
        <w:t>Procurement Service: distribution</w:t>
      </w:r>
    </w:p>
    <w:p w14:paraId="415BF08C" w14:textId="77777777" w:rsidR="0083384A" w:rsidRDefault="008872B2" w:rsidP="001847E8">
      <w:pPr>
        <w:pStyle w:val="R5bullet"/>
      </w:pPr>
      <w:r>
        <w:t>One senior auditor from April 2020 until April 2021, one senior auditor from May until August 2020, the senior audit investigator from April until October 2021, an auditor and senior auditor during May 2020</w:t>
      </w:r>
    </w:p>
    <w:p w14:paraId="7F27FF4D" w14:textId="77777777" w:rsidR="0057252E" w:rsidRDefault="008872B2" w:rsidP="0057252E">
      <w:pPr>
        <w:pStyle w:val="R4blankparagraph"/>
      </w:pPr>
      <w:r>
        <w:t xml:space="preserve">The staff assisted with the </w:t>
      </w:r>
      <w:r w:rsidRPr="00654A9F">
        <w:t>distribution of PPE</w:t>
      </w:r>
      <w:r>
        <w:t xml:space="preserve"> </w:t>
      </w:r>
      <w:r w:rsidRPr="00654A9F">
        <w:t xml:space="preserve">to </w:t>
      </w:r>
      <w:r>
        <w:t>c</w:t>
      </w:r>
      <w:r w:rsidRPr="00654A9F">
        <w:t xml:space="preserve">are </w:t>
      </w:r>
      <w:r>
        <w:t>h</w:t>
      </w:r>
      <w:r w:rsidRPr="00654A9F">
        <w:t>omes and other care settings</w:t>
      </w:r>
      <w:r>
        <w:t xml:space="preserve"> and </w:t>
      </w:r>
      <w:r w:rsidRPr="00654A9F">
        <w:t>schools</w:t>
      </w:r>
      <w:r>
        <w:t xml:space="preserve"> across the county,</w:t>
      </w:r>
      <w:r w:rsidRPr="00612B5D">
        <w:t xml:space="preserve"> load</w:t>
      </w:r>
      <w:r>
        <w:t>ing</w:t>
      </w:r>
      <w:r w:rsidRPr="00612B5D">
        <w:t xml:space="preserve"> vehicles and </w:t>
      </w:r>
      <w:r>
        <w:t xml:space="preserve">controlling </w:t>
      </w:r>
      <w:r w:rsidRPr="00612B5D">
        <w:t>stock</w:t>
      </w:r>
      <w:r>
        <w:t>. They worked at first from County Hall</w:t>
      </w:r>
      <w:r w:rsidRPr="00632A0F">
        <w:t xml:space="preserve"> </w:t>
      </w:r>
      <w:r>
        <w:t>but later moved to the warehouse at Buckshaw.</w:t>
      </w:r>
    </w:p>
    <w:p w14:paraId="3C7A2203" w14:textId="7D05C40A" w:rsidR="00DD2BEA" w:rsidRDefault="008872B2" w:rsidP="00DD2BEA">
      <w:pPr>
        <w:pStyle w:val="R9Sub-title"/>
      </w:pPr>
      <w:r>
        <w:t>H</w:t>
      </w:r>
      <w:r w:rsidR="00F62102">
        <w:t xml:space="preserve">uman </w:t>
      </w:r>
      <w:r>
        <w:t>R</w:t>
      </w:r>
      <w:r w:rsidR="00F62102">
        <w:t>esources</w:t>
      </w:r>
      <w:r>
        <w:t xml:space="preserve"> Service: </w:t>
      </w:r>
      <w:r w:rsidRPr="00936BB0">
        <w:t>Lancashire Temporary Staffing Agency</w:t>
      </w:r>
    </w:p>
    <w:p w14:paraId="34779C71" w14:textId="77777777" w:rsidR="0083384A" w:rsidRDefault="008872B2" w:rsidP="0083384A">
      <w:pPr>
        <w:pStyle w:val="R5bullet"/>
      </w:pPr>
      <w:r>
        <w:t>A senior auditor from June until October 2020</w:t>
      </w:r>
    </w:p>
    <w:p w14:paraId="6BB95C3C" w14:textId="77777777" w:rsidR="0047374F" w:rsidRDefault="008872B2" w:rsidP="00046822">
      <w:pPr>
        <w:pStyle w:val="R4blankparagraph"/>
      </w:pPr>
      <w:r>
        <w:t xml:space="preserve">The agency was </w:t>
      </w:r>
      <w:r w:rsidRPr="00DD2BEA">
        <w:t xml:space="preserve">set up to provide temporary care workers </w:t>
      </w:r>
      <w:r>
        <w:t xml:space="preserve">for </w:t>
      </w:r>
      <w:r w:rsidRPr="00DD2BEA">
        <w:t xml:space="preserve">residential </w:t>
      </w:r>
      <w:r>
        <w:t xml:space="preserve">care </w:t>
      </w:r>
      <w:r w:rsidRPr="00DD2BEA">
        <w:t xml:space="preserve">homes. </w:t>
      </w:r>
      <w:r>
        <w:t>The senior auditor worked with t</w:t>
      </w:r>
      <w:r w:rsidRPr="00DD2BEA">
        <w:t xml:space="preserve">he team </w:t>
      </w:r>
      <w:r>
        <w:t xml:space="preserve">to do </w:t>
      </w:r>
      <w:r w:rsidRPr="00DD2BEA">
        <w:t>recruitment checks, allocat</w:t>
      </w:r>
      <w:r>
        <w:t>e</w:t>
      </w:r>
      <w:r w:rsidRPr="00DD2BEA">
        <w:t xml:space="preserve"> temporary care workers and administer timesheets.</w:t>
      </w:r>
    </w:p>
    <w:p w14:paraId="41146B0C" w14:textId="77777777" w:rsidR="0083384A" w:rsidRDefault="008872B2" w:rsidP="0083384A">
      <w:pPr>
        <w:pStyle w:val="R9Sub-title"/>
      </w:pPr>
      <w:r>
        <w:t>Adult Services</w:t>
      </w:r>
    </w:p>
    <w:p w14:paraId="475B91F0" w14:textId="77777777" w:rsidR="0083384A" w:rsidRDefault="008872B2" w:rsidP="0083384A">
      <w:pPr>
        <w:pStyle w:val="R5bullet"/>
      </w:pPr>
      <w:r>
        <w:t xml:space="preserve">An auditor from </w:t>
      </w:r>
      <w:r w:rsidRPr="0040276C">
        <w:t xml:space="preserve">May until </w:t>
      </w:r>
      <w:r>
        <w:t>early</w:t>
      </w:r>
      <w:r w:rsidRPr="0040276C">
        <w:t xml:space="preserve"> October</w:t>
      </w:r>
      <w:r>
        <w:t xml:space="preserve"> 2020</w:t>
      </w:r>
    </w:p>
    <w:p w14:paraId="1EFA7137" w14:textId="66052D46" w:rsidR="0083384A" w:rsidRDefault="008872B2" w:rsidP="0083384A">
      <w:pPr>
        <w:pStyle w:val="R4blankparagraph"/>
      </w:pPr>
      <w:r>
        <w:t xml:space="preserve">The auditor </w:t>
      </w:r>
      <w:r w:rsidRPr="0040276C">
        <w:t xml:space="preserve">supported the Provider Escalation </w:t>
      </w:r>
      <w:r>
        <w:t>t</w:t>
      </w:r>
      <w:r w:rsidRPr="0040276C">
        <w:t xml:space="preserve">eam to monitor and support cases of </w:t>
      </w:r>
      <w:r w:rsidR="00F62102">
        <w:t>COVID</w:t>
      </w:r>
      <w:r>
        <w:t xml:space="preserve">-19 amongst </w:t>
      </w:r>
      <w:r w:rsidRPr="0040276C">
        <w:t>both staff and residents in Lancashire's care homes</w:t>
      </w:r>
      <w:r>
        <w:t xml:space="preserve">, providing </w:t>
      </w:r>
      <w:r w:rsidRPr="0040276C">
        <w:t xml:space="preserve">daily updates and clerical support </w:t>
      </w:r>
      <w:r>
        <w:t xml:space="preserve">to </w:t>
      </w:r>
      <w:r w:rsidRPr="0040276C">
        <w:t>meetings</w:t>
      </w:r>
      <w:r>
        <w:t xml:space="preserve"> of </w:t>
      </w:r>
      <w:r w:rsidRPr="0040276C">
        <w:t xml:space="preserve">care homes, </w:t>
      </w:r>
      <w:r>
        <w:t xml:space="preserve">doctors </w:t>
      </w:r>
      <w:r w:rsidRPr="0040276C">
        <w:t>and social workers</w:t>
      </w:r>
      <w:r w:rsidRPr="00251EB1">
        <w:t xml:space="preserve"> </w:t>
      </w:r>
      <w:r>
        <w:t xml:space="preserve">working to manage </w:t>
      </w:r>
      <w:r w:rsidRPr="0040276C">
        <w:t>outbreak</w:t>
      </w:r>
      <w:r>
        <w:t>s.</w:t>
      </w:r>
    </w:p>
    <w:p w14:paraId="08D61A55" w14:textId="78B296C1" w:rsidR="0047374F" w:rsidRDefault="008872B2" w:rsidP="0047374F">
      <w:pPr>
        <w:pStyle w:val="R9Sub-title"/>
      </w:pPr>
      <w:r>
        <w:t xml:space="preserve">Membership of </w:t>
      </w:r>
      <w:r w:rsidR="00F62102">
        <w:t>W</w:t>
      </w:r>
      <w:r>
        <w:t xml:space="preserve">orking </w:t>
      </w:r>
      <w:r w:rsidR="00F62102">
        <w:t>G</w:t>
      </w:r>
      <w:r>
        <w:t>roups in Adult Services</w:t>
      </w:r>
    </w:p>
    <w:p w14:paraId="18BCF012" w14:textId="77777777" w:rsidR="0083384A" w:rsidRDefault="008872B2" w:rsidP="0083384A">
      <w:pPr>
        <w:pStyle w:val="R5bullet"/>
      </w:pPr>
      <w:r>
        <w:t>An audit manager from May 2020 until April 2021 and beyond (part-time)</w:t>
      </w:r>
    </w:p>
    <w:p w14:paraId="23529711" w14:textId="77777777" w:rsidR="0047374F" w:rsidRDefault="008872B2" w:rsidP="0047374F">
      <w:pPr>
        <w:pStyle w:val="R4blankparagraph"/>
      </w:pPr>
      <w:r>
        <w:t xml:space="preserve">The audit manager joined the cross-service Provider Financial Support Group and the Day-Time Support Group led by the Director of Adult Services to develop and implement policy and processes supporting the distribution of covid-related social care grants. The groups have tested compliance with funding conditions across </w:t>
      </w:r>
      <w:r>
        <w:lastRenderedPageBreak/>
        <w:t xml:space="preserve">providers, met care </w:t>
      </w:r>
      <w:proofErr w:type="gramStart"/>
      <w:r>
        <w:t>home-owners</w:t>
      </w:r>
      <w:proofErr w:type="gramEnd"/>
      <w:r>
        <w:t xml:space="preserve"> and managers, reviewed grant applications and claims and evaluated evidence.</w:t>
      </w:r>
    </w:p>
    <w:sectPr w:rsidR="0047374F" w:rsidSect="008872B2">
      <w:head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6F66" w14:textId="77777777" w:rsidR="00341DCB" w:rsidRDefault="008872B2">
      <w:pPr>
        <w:spacing w:before="0" w:after="0"/>
      </w:pPr>
      <w:r>
        <w:separator/>
      </w:r>
    </w:p>
  </w:endnote>
  <w:endnote w:type="continuationSeparator" w:id="0">
    <w:p w14:paraId="7CDD2CA7" w14:textId="77777777" w:rsidR="00341DCB" w:rsidRDefault="00887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2751" w14:textId="77777777" w:rsidR="00341DCB" w:rsidRDefault="008872B2">
      <w:pPr>
        <w:spacing w:before="0" w:after="0"/>
      </w:pPr>
      <w:r>
        <w:separator/>
      </w:r>
    </w:p>
  </w:footnote>
  <w:footnote w:type="continuationSeparator" w:id="0">
    <w:p w14:paraId="0F75AC85" w14:textId="77777777" w:rsidR="00341DCB" w:rsidRDefault="008872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235C" w14:textId="18D254EF" w:rsidR="005A6CDB" w:rsidRPr="00CE267D" w:rsidRDefault="008872B2">
    <w:pPr>
      <w:pStyle w:val="Header"/>
      <w:rPr>
        <w:b/>
        <w:bCs/>
      </w:rPr>
    </w:pPr>
    <w:r>
      <w:rPr>
        <w:rFonts w:cs="Arial"/>
      </w:rPr>
      <w:tab/>
    </w:r>
    <w:r>
      <w:rPr>
        <w:rFonts w:cs="Arial"/>
      </w:rPr>
      <w:tab/>
    </w:r>
    <w:r w:rsidRPr="0096346F">
      <w:rPr>
        <w:b/>
        <w:bCs/>
      </w:rPr>
      <w:tab/>
    </w:r>
    <w:r w:rsidRPr="0096346F">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0E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82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E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E6A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7E8E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C8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622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C9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AAA4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6FD6D3D6">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623AA804" w:tentative="1">
      <w:start w:val="1"/>
      <w:numFmt w:val="lowerLetter"/>
      <w:lvlText w:val="%2."/>
      <w:lvlJc w:val="left"/>
      <w:pPr>
        <w:ind w:left="1440" w:hanging="360"/>
      </w:pPr>
    </w:lvl>
    <w:lvl w:ilvl="2" w:tplc="38884850" w:tentative="1">
      <w:start w:val="1"/>
      <w:numFmt w:val="lowerRoman"/>
      <w:lvlText w:val="%3."/>
      <w:lvlJc w:val="right"/>
      <w:pPr>
        <w:ind w:left="2160" w:hanging="180"/>
      </w:pPr>
    </w:lvl>
    <w:lvl w:ilvl="3" w:tplc="74E27350" w:tentative="1">
      <w:start w:val="1"/>
      <w:numFmt w:val="decimal"/>
      <w:lvlText w:val="%4."/>
      <w:lvlJc w:val="left"/>
      <w:pPr>
        <w:ind w:left="2880" w:hanging="360"/>
      </w:pPr>
    </w:lvl>
    <w:lvl w:ilvl="4" w:tplc="24DC73A4" w:tentative="1">
      <w:start w:val="1"/>
      <w:numFmt w:val="lowerLetter"/>
      <w:lvlText w:val="%5."/>
      <w:lvlJc w:val="left"/>
      <w:pPr>
        <w:ind w:left="3600" w:hanging="360"/>
      </w:pPr>
    </w:lvl>
    <w:lvl w:ilvl="5" w:tplc="D8306C26" w:tentative="1">
      <w:start w:val="1"/>
      <w:numFmt w:val="lowerRoman"/>
      <w:lvlText w:val="%6."/>
      <w:lvlJc w:val="right"/>
      <w:pPr>
        <w:ind w:left="4320" w:hanging="180"/>
      </w:pPr>
    </w:lvl>
    <w:lvl w:ilvl="6" w:tplc="7D405DCE" w:tentative="1">
      <w:start w:val="1"/>
      <w:numFmt w:val="decimal"/>
      <w:lvlText w:val="%7."/>
      <w:lvlJc w:val="left"/>
      <w:pPr>
        <w:ind w:left="5040" w:hanging="360"/>
      </w:pPr>
    </w:lvl>
    <w:lvl w:ilvl="7" w:tplc="16EEEC52" w:tentative="1">
      <w:start w:val="1"/>
      <w:numFmt w:val="lowerLetter"/>
      <w:lvlText w:val="%8."/>
      <w:lvlJc w:val="left"/>
      <w:pPr>
        <w:ind w:left="5760" w:hanging="360"/>
      </w:pPr>
    </w:lvl>
    <w:lvl w:ilvl="8" w:tplc="A8A0B034" w:tentative="1">
      <w:start w:val="1"/>
      <w:numFmt w:val="lowerRoman"/>
      <w:lvlText w:val="%9."/>
      <w:lvlJc w:val="right"/>
      <w:pPr>
        <w:ind w:left="6480" w:hanging="180"/>
      </w:pPr>
    </w:lvl>
  </w:abstractNum>
  <w:abstractNum w:abstractNumId="11" w15:restartNumberingAfterBreak="0">
    <w:nsid w:val="1F5A0A42"/>
    <w:multiLevelType w:val="hybridMultilevel"/>
    <w:tmpl w:val="52A2A3B0"/>
    <w:lvl w:ilvl="0" w:tplc="6BAE92EE">
      <w:start w:val="1"/>
      <w:numFmt w:val="bullet"/>
      <w:lvlText w:val=""/>
      <w:lvlJc w:val="left"/>
      <w:pPr>
        <w:ind w:left="720" w:hanging="360"/>
      </w:pPr>
      <w:rPr>
        <w:rFonts w:ascii="Symbol" w:hAnsi="Symbol" w:hint="default"/>
      </w:rPr>
    </w:lvl>
    <w:lvl w:ilvl="1" w:tplc="327628DA">
      <w:start w:val="1"/>
      <w:numFmt w:val="bullet"/>
      <w:lvlText w:val="o"/>
      <w:lvlJc w:val="left"/>
      <w:pPr>
        <w:ind w:left="1440" w:hanging="360"/>
      </w:pPr>
      <w:rPr>
        <w:rFonts w:ascii="Courier New" w:hAnsi="Courier New" w:cs="Courier New" w:hint="default"/>
      </w:rPr>
    </w:lvl>
    <w:lvl w:ilvl="2" w:tplc="81E6B7AE">
      <w:start w:val="1"/>
      <w:numFmt w:val="bullet"/>
      <w:lvlText w:val=""/>
      <w:lvlJc w:val="left"/>
      <w:pPr>
        <w:ind w:left="2160" w:hanging="360"/>
      </w:pPr>
      <w:rPr>
        <w:rFonts w:ascii="Wingdings" w:hAnsi="Wingdings" w:hint="default"/>
      </w:rPr>
    </w:lvl>
    <w:lvl w:ilvl="3" w:tplc="02E457D8">
      <w:start w:val="1"/>
      <w:numFmt w:val="bullet"/>
      <w:lvlText w:val=""/>
      <w:lvlJc w:val="left"/>
      <w:pPr>
        <w:ind w:left="2880" w:hanging="360"/>
      </w:pPr>
      <w:rPr>
        <w:rFonts w:ascii="Symbol" w:hAnsi="Symbol" w:hint="default"/>
      </w:rPr>
    </w:lvl>
    <w:lvl w:ilvl="4" w:tplc="87683AB8">
      <w:start w:val="1"/>
      <w:numFmt w:val="bullet"/>
      <w:lvlText w:val="o"/>
      <w:lvlJc w:val="left"/>
      <w:pPr>
        <w:ind w:left="3600" w:hanging="360"/>
      </w:pPr>
      <w:rPr>
        <w:rFonts w:ascii="Courier New" w:hAnsi="Courier New" w:cs="Courier New" w:hint="default"/>
      </w:rPr>
    </w:lvl>
    <w:lvl w:ilvl="5" w:tplc="21A40732">
      <w:start w:val="1"/>
      <w:numFmt w:val="bullet"/>
      <w:lvlText w:val=""/>
      <w:lvlJc w:val="left"/>
      <w:pPr>
        <w:ind w:left="4320" w:hanging="360"/>
      </w:pPr>
      <w:rPr>
        <w:rFonts w:ascii="Wingdings" w:hAnsi="Wingdings" w:hint="default"/>
      </w:rPr>
    </w:lvl>
    <w:lvl w:ilvl="6" w:tplc="792C261E">
      <w:start w:val="1"/>
      <w:numFmt w:val="bullet"/>
      <w:lvlText w:val=""/>
      <w:lvlJc w:val="left"/>
      <w:pPr>
        <w:ind w:left="5040" w:hanging="360"/>
      </w:pPr>
      <w:rPr>
        <w:rFonts w:ascii="Symbol" w:hAnsi="Symbol" w:hint="default"/>
      </w:rPr>
    </w:lvl>
    <w:lvl w:ilvl="7" w:tplc="9106F5D4">
      <w:start w:val="1"/>
      <w:numFmt w:val="bullet"/>
      <w:lvlText w:val="o"/>
      <w:lvlJc w:val="left"/>
      <w:pPr>
        <w:ind w:left="5760" w:hanging="360"/>
      </w:pPr>
      <w:rPr>
        <w:rFonts w:ascii="Courier New" w:hAnsi="Courier New" w:cs="Courier New" w:hint="default"/>
      </w:rPr>
    </w:lvl>
    <w:lvl w:ilvl="8" w:tplc="4E8497DC">
      <w:start w:val="1"/>
      <w:numFmt w:val="bullet"/>
      <w:lvlText w:val=""/>
      <w:lvlJc w:val="left"/>
      <w:pPr>
        <w:ind w:left="6480" w:hanging="360"/>
      </w:pPr>
      <w:rPr>
        <w:rFonts w:ascii="Wingdings" w:hAnsi="Wingdings" w:hint="default"/>
      </w:rPr>
    </w:lvl>
  </w:abstractNum>
  <w:abstractNum w:abstractNumId="12" w15:restartNumberingAfterBreak="0">
    <w:nsid w:val="254629AB"/>
    <w:multiLevelType w:val="hybridMultilevel"/>
    <w:tmpl w:val="63EEFCD4"/>
    <w:lvl w:ilvl="0" w:tplc="511C1ED4">
      <w:start w:val="1"/>
      <w:numFmt w:val="bullet"/>
      <w:lvlText w:val=""/>
      <w:lvlJc w:val="left"/>
      <w:pPr>
        <w:ind w:left="720" w:hanging="360"/>
      </w:pPr>
      <w:rPr>
        <w:rFonts w:ascii="Symbol" w:hAnsi="Symbol" w:hint="default"/>
      </w:rPr>
    </w:lvl>
    <w:lvl w:ilvl="1" w:tplc="366AD8FC">
      <w:start w:val="1"/>
      <w:numFmt w:val="bullet"/>
      <w:lvlText w:val="o"/>
      <w:lvlJc w:val="left"/>
      <w:pPr>
        <w:ind w:left="1440" w:hanging="360"/>
      </w:pPr>
      <w:rPr>
        <w:rFonts w:ascii="Courier New" w:hAnsi="Courier New" w:cs="Courier New" w:hint="default"/>
      </w:rPr>
    </w:lvl>
    <w:lvl w:ilvl="2" w:tplc="C204A3BC">
      <w:start w:val="1"/>
      <w:numFmt w:val="bullet"/>
      <w:lvlText w:val=""/>
      <w:lvlJc w:val="left"/>
      <w:pPr>
        <w:ind w:left="2160" w:hanging="360"/>
      </w:pPr>
      <w:rPr>
        <w:rFonts w:ascii="Wingdings" w:hAnsi="Wingdings" w:hint="default"/>
      </w:rPr>
    </w:lvl>
    <w:lvl w:ilvl="3" w:tplc="CAE89C74">
      <w:start w:val="1"/>
      <w:numFmt w:val="bullet"/>
      <w:lvlText w:val=""/>
      <w:lvlJc w:val="left"/>
      <w:pPr>
        <w:ind w:left="2880" w:hanging="360"/>
      </w:pPr>
      <w:rPr>
        <w:rFonts w:ascii="Symbol" w:hAnsi="Symbol" w:hint="default"/>
      </w:rPr>
    </w:lvl>
    <w:lvl w:ilvl="4" w:tplc="77322EDC">
      <w:start w:val="1"/>
      <w:numFmt w:val="bullet"/>
      <w:lvlText w:val="o"/>
      <w:lvlJc w:val="left"/>
      <w:pPr>
        <w:ind w:left="3600" w:hanging="360"/>
      </w:pPr>
      <w:rPr>
        <w:rFonts w:ascii="Courier New" w:hAnsi="Courier New" w:cs="Courier New" w:hint="default"/>
      </w:rPr>
    </w:lvl>
    <w:lvl w:ilvl="5" w:tplc="399EEBC4">
      <w:start w:val="1"/>
      <w:numFmt w:val="bullet"/>
      <w:lvlText w:val=""/>
      <w:lvlJc w:val="left"/>
      <w:pPr>
        <w:ind w:left="4320" w:hanging="360"/>
      </w:pPr>
      <w:rPr>
        <w:rFonts w:ascii="Wingdings" w:hAnsi="Wingdings" w:hint="default"/>
      </w:rPr>
    </w:lvl>
    <w:lvl w:ilvl="6" w:tplc="5CA2511E">
      <w:start w:val="1"/>
      <w:numFmt w:val="bullet"/>
      <w:lvlText w:val=""/>
      <w:lvlJc w:val="left"/>
      <w:pPr>
        <w:ind w:left="5040" w:hanging="360"/>
      </w:pPr>
      <w:rPr>
        <w:rFonts w:ascii="Symbol" w:hAnsi="Symbol" w:hint="default"/>
      </w:rPr>
    </w:lvl>
    <w:lvl w:ilvl="7" w:tplc="57F024A6">
      <w:start w:val="1"/>
      <w:numFmt w:val="bullet"/>
      <w:lvlText w:val="o"/>
      <w:lvlJc w:val="left"/>
      <w:pPr>
        <w:ind w:left="5760" w:hanging="360"/>
      </w:pPr>
      <w:rPr>
        <w:rFonts w:ascii="Courier New" w:hAnsi="Courier New" w:cs="Courier New" w:hint="default"/>
      </w:rPr>
    </w:lvl>
    <w:lvl w:ilvl="8" w:tplc="48369A36">
      <w:start w:val="1"/>
      <w:numFmt w:val="bullet"/>
      <w:lvlText w:val=""/>
      <w:lvlJc w:val="left"/>
      <w:pPr>
        <w:ind w:left="6480" w:hanging="360"/>
      </w:pPr>
      <w:rPr>
        <w:rFonts w:ascii="Wingdings" w:hAnsi="Wingdings" w:hint="default"/>
      </w:rPr>
    </w:lvl>
  </w:abstractNum>
  <w:abstractNum w:abstractNumId="13"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3EB58E9"/>
    <w:multiLevelType w:val="hybridMultilevel"/>
    <w:tmpl w:val="D0A85866"/>
    <w:lvl w:ilvl="0" w:tplc="47CCF486">
      <w:start w:val="1"/>
      <w:numFmt w:val="bullet"/>
      <w:pStyle w:val="R6sub-bullet"/>
      <w:lvlText w:val="˗"/>
      <w:lvlJc w:val="left"/>
      <w:pPr>
        <w:ind w:left="2083" w:hanging="360"/>
      </w:pPr>
      <w:rPr>
        <w:rFonts w:ascii="Arial" w:hAnsi="Arial" w:hint="default"/>
      </w:rPr>
    </w:lvl>
    <w:lvl w:ilvl="1" w:tplc="46B04822" w:tentative="1">
      <w:start w:val="1"/>
      <w:numFmt w:val="bullet"/>
      <w:lvlText w:val="o"/>
      <w:lvlJc w:val="left"/>
      <w:pPr>
        <w:ind w:left="2803" w:hanging="360"/>
      </w:pPr>
      <w:rPr>
        <w:rFonts w:ascii="Courier New" w:hAnsi="Courier New" w:cs="Courier New" w:hint="default"/>
      </w:rPr>
    </w:lvl>
    <w:lvl w:ilvl="2" w:tplc="C78496D8" w:tentative="1">
      <w:start w:val="1"/>
      <w:numFmt w:val="bullet"/>
      <w:lvlText w:val=""/>
      <w:lvlJc w:val="left"/>
      <w:pPr>
        <w:ind w:left="3523" w:hanging="360"/>
      </w:pPr>
      <w:rPr>
        <w:rFonts w:ascii="Wingdings" w:hAnsi="Wingdings" w:hint="default"/>
      </w:rPr>
    </w:lvl>
    <w:lvl w:ilvl="3" w:tplc="8A4869F2" w:tentative="1">
      <w:start w:val="1"/>
      <w:numFmt w:val="bullet"/>
      <w:lvlText w:val=""/>
      <w:lvlJc w:val="left"/>
      <w:pPr>
        <w:ind w:left="4243" w:hanging="360"/>
      </w:pPr>
      <w:rPr>
        <w:rFonts w:ascii="Symbol" w:hAnsi="Symbol" w:hint="default"/>
      </w:rPr>
    </w:lvl>
    <w:lvl w:ilvl="4" w:tplc="E7CE859A" w:tentative="1">
      <w:start w:val="1"/>
      <w:numFmt w:val="bullet"/>
      <w:lvlText w:val="o"/>
      <w:lvlJc w:val="left"/>
      <w:pPr>
        <w:ind w:left="4963" w:hanging="360"/>
      </w:pPr>
      <w:rPr>
        <w:rFonts w:ascii="Courier New" w:hAnsi="Courier New" w:cs="Courier New" w:hint="default"/>
      </w:rPr>
    </w:lvl>
    <w:lvl w:ilvl="5" w:tplc="CB9259E8" w:tentative="1">
      <w:start w:val="1"/>
      <w:numFmt w:val="bullet"/>
      <w:lvlText w:val=""/>
      <w:lvlJc w:val="left"/>
      <w:pPr>
        <w:ind w:left="5683" w:hanging="360"/>
      </w:pPr>
      <w:rPr>
        <w:rFonts w:ascii="Wingdings" w:hAnsi="Wingdings" w:hint="default"/>
      </w:rPr>
    </w:lvl>
    <w:lvl w:ilvl="6" w:tplc="AEA45C58" w:tentative="1">
      <w:start w:val="1"/>
      <w:numFmt w:val="bullet"/>
      <w:lvlText w:val=""/>
      <w:lvlJc w:val="left"/>
      <w:pPr>
        <w:ind w:left="6403" w:hanging="360"/>
      </w:pPr>
      <w:rPr>
        <w:rFonts w:ascii="Symbol" w:hAnsi="Symbol" w:hint="default"/>
      </w:rPr>
    </w:lvl>
    <w:lvl w:ilvl="7" w:tplc="1C487BE2" w:tentative="1">
      <w:start w:val="1"/>
      <w:numFmt w:val="bullet"/>
      <w:lvlText w:val="o"/>
      <w:lvlJc w:val="left"/>
      <w:pPr>
        <w:ind w:left="7123" w:hanging="360"/>
      </w:pPr>
      <w:rPr>
        <w:rFonts w:ascii="Courier New" w:hAnsi="Courier New" w:cs="Courier New" w:hint="default"/>
      </w:rPr>
    </w:lvl>
    <w:lvl w:ilvl="8" w:tplc="03CE60E4" w:tentative="1">
      <w:start w:val="1"/>
      <w:numFmt w:val="bullet"/>
      <w:lvlText w:val=""/>
      <w:lvlJc w:val="left"/>
      <w:pPr>
        <w:ind w:left="7843" w:hanging="360"/>
      </w:pPr>
      <w:rPr>
        <w:rFonts w:ascii="Wingdings" w:hAnsi="Wingdings" w:hint="default"/>
      </w:rPr>
    </w:lvl>
  </w:abstractNum>
  <w:abstractNum w:abstractNumId="15" w15:restartNumberingAfterBreak="0">
    <w:nsid w:val="47C75BDA"/>
    <w:multiLevelType w:val="hybridMultilevel"/>
    <w:tmpl w:val="EFAE896E"/>
    <w:lvl w:ilvl="0" w:tplc="CC2EB494">
      <w:start w:val="1"/>
      <w:numFmt w:val="bullet"/>
      <w:pStyle w:val="R5bullet"/>
      <w:lvlText w:val=""/>
      <w:lvlJc w:val="left"/>
      <w:pPr>
        <w:ind w:left="1440" w:hanging="360"/>
      </w:pPr>
      <w:rPr>
        <w:rFonts w:ascii="Symbol" w:hAnsi="Symbol" w:hint="default"/>
      </w:rPr>
    </w:lvl>
    <w:lvl w:ilvl="1" w:tplc="3EF0CF08" w:tentative="1">
      <w:start w:val="1"/>
      <w:numFmt w:val="bullet"/>
      <w:lvlText w:val="o"/>
      <w:lvlJc w:val="left"/>
      <w:pPr>
        <w:ind w:left="2160" w:hanging="360"/>
      </w:pPr>
      <w:rPr>
        <w:rFonts w:ascii="Courier New" w:hAnsi="Courier New" w:cs="Courier New" w:hint="default"/>
      </w:rPr>
    </w:lvl>
    <w:lvl w:ilvl="2" w:tplc="F9864604" w:tentative="1">
      <w:start w:val="1"/>
      <w:numFmt w:val="bullet"/>
      <w:lvlText w:val=""/>
      <w:lvlJc w:val="left"/>
      <w:pPr>
        <w:ind w:left="2880" w:hanging="360"/>
      </w:pPr>
      <w:rPr>
        <w:rFonts w:ascii="Wingdings" w:hAnsi="Wingdings" w:hint="default"/>
      </w:rPr>
    </w:lvl>
    <w:lvl w:ilvl="3" w:tplc="54E43474" w:tentative="1">
      <w:start w:val="1"/>
      <w:numFmt w:val="bullet"/>
      <w:lvlText w:val=""/>
      <w:lvlJc w:val="left"/>
      <w:pPr>
        <w:ind w:left="3600" w:hanging="360"/>
      </w:pPr>
      <w:rPr>
        <w:rFonts w:ascii="Symbol" w:hAnsi="Symbol" w:hint="default"/>
      </w:rPr>
    </w:lvl>
    <w:lvl w:ilvl="4" w:tplc="B7C23616" w:tentative="1">
      <w:start w:val="1"/>
      <w:numFmt w:val="bullet"/>
      <w:lvlText w:val="o"/>
      <w:lvlJc w:val="left"/>
      <w:pPr>
        <w:ind w:left="4320" w:hanging="360"/>
      </w:pPr>
      <w:rPr>
        <w:rFonts w:ascii="Courier New" w:hAnsi="Courier New" w:cs="Courier New" w:hint="default"/>
      </w:rPr>
    </w:lvl>
    <w:lvl w:ilvl="5" w:tplc="52501F4A" w:tentative="1">
      <w:start w:val="1"/>
      <w:numFmt w:val="bullet"/>
      <w:lvlText w:val=""/>
      <w:lvlJc w:val="left"/>
      <w:pPr>
        <w:ind w:left="5040" w:hanging="360"/>
      </w:pPr>
      <w:rPr>
        <w:rFonts w:ascii="Wingdings" w:hAnsi="Wingdings" w:hint="default"/>
      </w:rPr>
    </w:lvl>
    <w:lvl w:ilvl="6" w:tplc="9B488F66" w:tentative="1">
      <w:start w:val="1"/>
      <w:numFmt w:val="bullet"/>
      <w:lvlText w:val=""/>
      <w:lvlJc w:val="left"/>
      <w:pPr>
        <w:ind w:left="5760" w:hanging="360"/>
      </w:pPr>
      <w:rPr>
        <w:rFonts w:ascii="Symbol" w:hAnsi="Symbol" w:hint="default"/>
      </w:rPr>
    </w:lvl>
    <w:lvl w:ilvl="7" w:tplc="C8E484D4" w:tentative="1">
      <w:start w:val="1"/>
      <w:numFmt w:val="bullet"/>
      <w:lvlText w:val="o"/>
      <w:lvlJc w:val="left"/>
      <w:pPr>
        <w:ind w:left="6480" w:hanging="360"/>
      </w:pPr>
      <w:rPr>
        <w:rFonts w:ascii="Courier New" w:hAnsi="Courier New" w:cs="Courier New" w:hint="default"/>
      </w:rPr>
    </w:lvl>
    <w:lvl w:ilvl="8" w:tplc="54D029F8" w:tentative="1">
      <w:start w:val="1"/>
      <w:numFmt w:val="bullet"/>
      <w:lvlText w:val=""/>
      <w:lvlJc w:val="left"/>
      <w:pPr>
        <w:ind w:left="7200" w:hanging="360"/>
      </w:pPr>
      <w:rPr>
        <w:rFonts w:ascii="Wingdings" w:hAnsi="Wingdings" w:hint="default"/>
      </w:rPr>
    </w:lvl>
  </w:abstractNum>
  <w:abstractNum w:abstractNumId="16" w15:restartNumberingAfterBreak="0">
    <w:nsid w:val="52457781"/>
    <w:multiLevelType w:val="hybridMultilevel"/>
    <w:tmpl w:val="B02E4626"/>
    <w:lvl w:ilvl="0" w:tplc="D730E4DE">
      <w:start w:val="1"/>
      <w:numFmt w:val="bullet"/>
      <w:lvlText w:val=""/>
      <w:lvlJc w:val="left"/>
      <w:pPr>
        <w:ind w:left="1492" w:hanging="360"/>
      </w:pPr>
      <w:rPr>
        <w:rFonts w:ascii="Symbol" w:hAnsi="Symbol" w:hint="default"/>
      </w:rPr>
    </w:lvl>
    <w:lvl w:ilvl="1" w:tplc="9C42089A" w:tentative="1">
      <w:start w:val="1"/>
      <w:numFmt w:val="bullet"/>
      <w:lvlText w:val="o"/>
      <w:lvlJc w:val="left"/>
      <w:pPr>
        <w:ind w:left="2212" w:hanging="360"/>
      </w:pPr>
      <w:rPr>
        <w:rFonts w:ascii="Courier New" w:hAnsi="Courier New" w:cs="Courier New" w:hint="default"/>
      </w:rPr>
    </w:lvl>
    <w:lvl w:ilvl="2" w:tplc="8012B5EE" w:tentative="1">
      <w:start w:val="1"/>
      <w:numFmt w:val="bullet"/>
      <w:lvlText w:val=""/>
      <w:lvlJc w:val="left"/>
      <w:pPr>
        <w:ind w:left="2932" w:hanging="360"/>
      </w:pPr>
      <w:rPr>
        <w:rFonts w:ascii="Wingdings" w:hAnsi="Wingdings" w:hint="default"/>
      </w:rPr>
    </w:lvl>
    <w:lvl w:ilvl="3" w:tplc="ED0A399E" w:tentative="1">
      <w:start w:val="1"/>
      <w:numFmt w:val="bullet"/>
      <w:lvlText w:val=""/>
      <w:lvlJc w:val="left"/>
      <w:pPr>
        <w:ind w:left="3652" w:hanging="360"/>
      </w:pPr>
      <w:rPr>
        <w:rFonts w:ascii="Symbol" w:hAnsi="Symbol" w:hint="default"/>
      </w:rPr>
    </w:lvl>
    <w:lvl w:ilvl="4" w:tplc="D17890F8" w:tentative="1">
      <w:start w:val="1"/>
      <w:numFmt w:val="bullet"/>
      <w:lvlText w:val="o"/>
      <w:lvlJc w:val="left"/>
      <w:pPr>
        <w:ind w:left="4372" w:hanging="360"/>
      </w:pPr>
      <w:rPr>
        <w:rFonts w:ascii="Courier New" w:hAnsi="Courier New" w:cs="Courier New" w:hint="default"/>
      </w:rPr>
    </w:lvl>
    <w:lvl w:ilvl="5" w:tplc="03620E94" w:tentative="1">
      <w:start w:val="1"/>
      <w:numFmt w:val="bullet"/>
      <w:lvlText w:val=""/>
      <w:lvlJc w:val="left"/>
      <w:pPr>
        <w:ind w:left="5092" w:hanging="360"/>
      </w:pPr>
      <w:rPr>
        <w:rFonts w:ascii="Wingdings" w:hAnsi="Wingdings" w:hint="default"/>
      </w:rPr>
    </w:lvl>
    <w:lvl w:ilvl="6" w:tplc="A506555E" w:tentative="1">
      <w:start w:val="1"/>
      <w:numFmt w:val="bullet"/>
      <w:lvlText w:val=""/>
      <w:lvlJc w:val="left"/>
      <w:pPr>
        <w:ind w:left="5812" w:hanging="360"/>
      </w:pPr>
      <w:rPr>
        <w:rFonts w:ascii="Symbol" w:hAnsi="Symbol" w:hint="default"/>
      </w:rPr>
    </w:lvl>
    <w:lvl w:ilvl="7" w:tplc="87FEADAE" w:tentative="1">
      <w:start w:val="1"/>
      <w:numFmt w:val="bullet"/>
      <w:lvlText w:val="o"/>
      <w:lvlJc w:val="left"/>
      <w:pPr>
        <w:ind w:left="6532" w:hanging="360"/>
      </w:pPr>
      <w:rPr>
        <w:rFonts w:ascii="Courier New" w:hAnsi="Courier New" w:cs="Courier New" w:hint="default"/>
      </w:rPr>
    </w:lvl>
    <w:lvl w:ilvl="8" w:tplc="6D2A7DA6" w:tentative="1">
      <w:start w:val="1"/>
      <w:numFmt w:val="bullet"/>
      <w:lvlText w:val=""/>
      <w:lvlJc w:val="left"/>
      <w:pPr>
        <w:ind w:left="7252" w:hanging="360"/>
      </w:pPr>
      <w:rPr>
        <w:rFonts w:ascii="Wingdings" w:hAnsi="Wingdings" w:hint="default"/>
      </w:rPr>
    </w:lvl>
  </w:abstractNum>
  <w:abstractNum w:abstractNumId="17"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9536897"/>
    <w:multiLevelType w:val="multilevel"/>
    <w:tmpl w:val="A8D6C1F2"/>
    <w:lvl w:ilvl="0">
      <w:start w:val="1"/>
      <w:numFmt w:val="decimal"/>
      <w:pStyle w:val="R1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3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7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9"/>
  </w:num>
  <w:num w:numId="14">
    <w:abstractNumId w:val="20"/>
  </w:num>
  <w:num w:numId="15">
    <w:abstractNumId w:val="15"/>
  </w:num>
  <w:num w:numId="16">
    <w:abstractNumId w:val="18"/>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8"/>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0"/>
  </w:num>
  <w:num w:numId="19">
    <w:abstractNumId w:val="20"/>
  </w:num>
  <w:num w:numId="20">
    <w:abstractNumId w:val="13"/>
  </w:num>
  <w:num w:numId="21">
    <w:abstractNumId w:val="17"/>
  </w:num>
  <w:num w:numId="22">
    <w:abstractNumId w:val="16"/>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60"/>
    <w:rsid w:val="00026B60"/>
    <w:rsid w:val="00341DCB"/>
    <w:rsid w:val="004E032A"/>
    <w:rsid w:val="0078641A"/>
    <w:rsid w:val="008872B2"/>
    <w:rsid w:val="00F6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6CF0"/>
  <w15:docId w15:val="{2E740B0B-CDAB-4F88-B885-1E6C3ACC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04A3"/>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0title">
    <w:name w:val="R0 title"/>
    <w:basedOn w:val="Heading1"/>
    <w:link w:val="R0titleChar"/>
    <w:autoRedefine/>
    <w:qFormat/>
    <w:rsid w:val="00FC3EAE"/>
    <w:pPr>
      <w:spacing w:after="240"/>
    </w:pPr>
    <w:rPr>
      <w:rFonts w:ascii="Arial" w:hAnsi="Arial" w:cs="Arial"/>
      <w:b/>
      <w:color w:val="auto"/>
      <w:szCs w:val="24"/>
    </w:rPr>
  </w:style>
  <w:style w:type="paragraph" w:customStyle="1" w:styleId="R1heading">
    <w:name w:val="R1 heading"/>
    <w:basedOn w:val="Subtitle"/>
    <w:link w:val="R1headingChar"/>
    <w:autoRedefine/>
    <w:qFormat/>
    <w:rsid w:val="00951213"/>
    <w:pPr>
      <w:numPr>
        <w:ilvl w:val="0"/>
        <w:numId w:val="3"/>
      </w:numPr>
      <w:spacing w:before="240"/>
    </w:pPr>
    <w:rPr>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0titleChar">
    <w:name w:val="R0 title Char"/>
    <w:basedOn w:val="Heading1Char"/>
    <w:link w:val="R0title"/>
    <w:rsid w:val="00FC3EAE"/>
    <w:rPr>
      <w:rFonts w:asciiTheme="majorHAnsi" w:eastAsiaTheme="majorEastAsia" w:hAnsiTheme="majorHAnsi" w:cs="Arial"/>
      <w:b/>
      <w:color w:val="2E74B5" w:themeColor="accent1" w:themeShade="BF"/>
      <w:sz w:val="32"/>
      <w:szCs w:val="32"/>
    </w:rPr>
  </w:style>
  <w:style w:type="paragraph" w:customStyle="1" w:styleId="Rnumberedparagraph">
    <w:name w:val="R numbered paragraph"/>
    <w:basedOn w:val="R3paragraph"/>
    <w:link w:val="RnumberedparagraphChar"/>
    <w:autoRedefine/>
    <w:rsid w:val="00D87E41"/>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1headingChar">
    <w:name w:val="R1 heading Char"/>
    <w:basedOn w:val="SubtitleChar"/>
    <w:link w:val="R1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D87E41"/>
    <w:rPr>
      <w:rFonts w:ascii="Arial" w:eastAsiaTheme="minorEastAsia" w:hAnsi="Arial" w:cs="Times New Roman"/>
      <w:sz w:val="24"/>
      <w:szCs w:val="24"/>
      <w:lang w:eastAsia="en-GB"/>
    </w:rPr>
  </w:style>
  <w:style w:type="paragraph" w:customStyle="1" w:styleId="R5bullet">
    <w:name w:val="R5 bullet"/>
    <w:basedOn w:val="ListBullet"/>
    <w:link w:val="R5bulletChar"/>
    <w:autoRedefine/>
    <w:qFormat/>
    <w:rsid w:val="000556CA"/>
    <w:pPr>
      <w:numPr>
        <w:numId w:val="15"/>
      </w:numPr>
      <w:ind w:left="426" w:hanging="284"/>
    </w:pPr>
    <w:rPr>
      <w:rFonts w:ascii="Arial" w:hAnsi="Arial"/>
      <w:sz w:val="24"/>
    </w:rPr>
  </w:style>
  <w:style w:type="paragraph" w:customStyle="1" w:styleId="R4blankparagraph">
    <w:name w:val="R4 blank paragraph"/>
    <w:basedOn w:val="Rnumberedparagraph"/>
    <w:link w:val="R4blankparagraphChar"/>
    <w:autoRedefine/>
    <w:qFormat/>
    <w:rsid w:val="00654A9F"/>
    <w:pPr>
      <w:numPr>
        <w:ilvl w:val="0"/>
        <w:numId w:val="0"/>
      </w:numPr>
    </w:pPr>
  </w:style>
  <w:style w:type="character" w:customStyle="1" w:styleId="R5bulletChar">
    <w:name w:val="R5 bullet Char"/>
    <w:basedOn w:val="RnumberedparagraphChar"/>
    <w:link w:val="R5bullet"/>
    <w:rsid w:val="000556CA"/>
    <w:rPr>
      <w:rFonts w:ascii="Arial" w:eastAsiaTheme="minorEastAsia" w:hAnsi="Arial" w:cs="Times New Roman"/>
      <w:sz w:val="24"/>
      <w:szCs w:val="24"/>
      <w:lang w:eastAsia="en-GB"/>
    </w:rPr>
  </w:style>
  <w:style w:type="paragraph" w:customStyle="1" w:styleId="R3paragraph">
    <w:name w:val="R3 paragraph"/>
    <w:basedOn w:val="R1heading"/>
    <w:link w:val="R3paragraphChar"/>
    <w:qFormat/>
    <w:rsid w:val="0017397E"/>
    <w:pPr>
      <w:numPr>
        <w:ilvl w:val="1"/>
      </w:numPr>
      <w:spacing w:before="120"/>
      <w:ind w:left="567" w:hanging="567"/>
    </w:pPr>
    <w:rPr>
      <w:b w:val="0"/>
      <w:sz w:val="24"/>
    </w:rPr>
  </w:style>
  <w:style w:type="character" w:customStyle="1" w:styleId="R4blankparagraphChar">
    <w:name w:val="R4 blank paragraph Char"/>
    <w:basedOn w:val="RnumberedparagraphChar"/>
    <w:link w:val="R4blankparagraph"/>
    <w:rsid w:val="00654A9F"/>
    <w:rPr>
      <w:rFonts w:ascii="Arial" w:eastAsiaTheme="minorEastAsia" w:hAnsi="Arial" w:cs="Times New Roman"/>
      <w:sz w:val="24"/>
      <w:szCs w:val="24"/>
      <w:lang w:eastAsia="en-GB"/>
    </w:rPr>
  </w:style>
  <w:style w:type="paragraph" w:customStyle="1" w:styleId="Rtableheader">
    <w:name w:val="R table header"/>
    <w:basedOn w:val="R2sub-heading"/>
    <w:next w:val="R3paragraph"/>
    <w:rsid w:val="00CE6297"/>
    <w:pPr>
      <w:spacing w:before="40" w:after="40"/>
      <w:ind w:left="0"/>
    </w:pPr>
  </w:style>
  <w:style w:type="paragraph" w:customStyle="1" w:styleId="R7thirdlevelparagraph">
    <w:name w:val="R7 third level paragraph"/>
    <w:basedOn w:val="R3paragraph"/>
    <w:link w:val="R7thirdlevelparagraphChar"/>
    <w:autoRedefine/>
    <w:qFormat/>
    <w:rsid w:val="00FB51F3"/>
    <w:pPr>
      <w:numPr>
        <w:ilvl w:val="2"/>
      </w:numPr>
    </w:pPr>
  </w:style>
  <w:style w:type="character" w:customStyle="1" w:styleId="R3paragraphChar">
    <w:name w:val="R3 paragraph Char"/>
    <w:basedOn w:val="R1headingChar"/>
    <w:link w:val="R3paragraph"/>
    <w:rsid w:val="0017397E"/>
    <w:rPr>
      <w:rFonts w:ascii="Arial" w:eastAsiaTheme="minorEastAsia" w:hAnsi="Arial"/>
      <w:b w:val="0"/>
      <w:color w:val="5A5A5A" w:themeColor="text1" w:themeTint="A5"/>
      <w:spacing w:val="15"/>
      <w:sz w:val="24"/>
    </w:rPr>
  </w:style>
  <w:style w:type="character" w:customStyle="1" w:styleId="R7thirdlevelparagraphChar">
    <w:name w:val="R7 third level paragraph Char"/>
    <w:basedOn w:val="R3paragraphChar"/>
    <w:link w:val="R7thirdlevelparagraph"/>
    <w:rsid w:val="00FB51F3"/>
    <w:rPr>
      <w:rFonts w:ascii="Arial" w:eastAsiaTheme="minorEastAsia" w:hAnsi="Arial"/>
      <w:b w:val="0"/>
      <w:color w:val="5A5A5A" w:themeColor="text1" w:themeTint="A5"/>
      <w:spacing w:val="15"/>
      <w:sz w:val="24"/>
    </w:rPr>
  </w:style>
  <w:style w:type="paragraph" w:customStyle="1" w:styleId="R8quotation">
    <w:name w:val="R8 quotation"/>
    <w:basedOn w:val="R4blankparagraph"/>
    <w:link w:val="R8quotationChar"/>
    <w:qFormat/>
    <w:rsid w:val="000D1344"/>
    <w:pPr>
      <w:ind w:left="567"/>
    </w:pPr>
  </w:style>
  <w:style w:type="paragraph" w:customStyle="1" w:styleId="R2sub-heading">
    <w:name w:val="R2 sub-heading"/>
    <w:basedOn w:val="R3paragraph"/>
    <w:link w:val="R2sub-headingChar"/>
    <w:autoRedefine/>
    <w:qFormat/>
    <w:rsid w:val="00D30A41"/>
    <w:pPr>
      <w:numPr>
        <w:ilvl w:val="0"/>
        <w:numId w:val="0"/>
      </w:numPr>
      <w:ind w:left="567"/>
    </w:pPr>
    <w:rPr>
      <w:b/>
    </w:rPr>
  </w:style>
  <w:style w:type="character" w:customStyle="1" w:styleId="R8quotationChar">
    <w:name w:val="R8 quotation Char"/>
    <w:basedOn w:val="R4blankparagraphChar"/>
    <w:link w:val="R8quotation"/>
    <w:rsid w:val="000D1344"/>
    <w:rPr>
      <w:rFonts w:ascii="Arial" w:eastAsiaTheme="minorEastAsia" w:hAnsi="Arial" w:cs="Times New Roman"/>
      <w:sz w:val="24"/>
      <w:szCs w:val="24"/>
      <w:lang w:eastAsia="en-GB"/>
    </w:rPr>
  </w:style>
  <w:style w:type="character" w:customStyle="1" w:styleId="R2sub-headingChar">
    <w:name w:val="R2 sub-heading Char"/>
    <w:basedOn w:val="R3paragraphChar"/>
    <w:link w:val="R2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5A6CDB"/>
    <w:pPr>
      <w:tabs>
        <w:tab w:val="center" w:pos="4513"/>
        <w:tab w:val="right" w:pos="9026"/>
      </w:tabs>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D87E41"/>
    <w:pPr>
      <w:numPr>
        <w:numId w:val="21"/>
      </w:numPr>
      <w:spacing w:before="60" w:after="60"/>
      <w:contextualSpacing/>
    </w:pPr>
  </w:style>
  <w:style w:type="paragraph" w:styleId="ListBullet">
    <w:name w:val="List Bullet"/>
    <w:basedOn w:val="Normal"/>
    <w:rsid w:val="00D87E41"/>
    <w:pPr>
      <w:tabs>
        <w:tab w:val="num" w:pos="360"/>
      </w:tabs>
      <w:ind w:left="360" w:hanging="360"/>
    </w:pPr>
    <w:rPr>
      <w:rFonts w:ascii="Verdana" w:hAnsi="Verdana"/>
      <w:sz w:val="20"/>
    </w:rPr>
  </w:style>
  <w:style w:type="character" w:customStyle="1" w:styleId="ListParagraphChar">
    <w:name w:val="List Paragraph Char"/>
    <w:link w:val="ListParagraph"/>
    <w:uiPriority w:val="34"/>
    <w:rsid w:val="00D87E41"/>
    <w:rPr>
      <w:rFonts w:ascii="Arial" w:eastAsia="Times New Roman" w:hAnsi="Arial" w:cs="Times New Roman"/>
      <w:sz w:val="24"/>
      <w:szCs w:val="24"/>
      <w:lang w:eastAsia="en-GB"/>
    </w:rPr>
  </w:style>
  <w:style w:type="paragraph" w:customStyle="1" w:styleId="R6sub-bullet">
    <w:name w:val="R6 sub-bullet"/>
    <w:basedOn w:val="ListBullet"/>
    <w:link w:val="R6sub-bulletChar"/>
    <w:qFormat/>
    <w:rsid w:val="00E42063"/>
    <w:pPr>
      <w:numPr>
        <w:numId w:val="23"/>
      </w:numPr>
      <w:ind w:left="1701" w:hanging="283"/>
    </w:pPr>
    <w:rPr>
      <w:rFonts w:ascii="Arial" w:hAnsi="Arial"/>
      <w:sz w:val="24"/>
    </w:rPr>
  </w:style>
  <w:style w:type="paragraph" w:customStyle="1" w:styleId="Rtablecontent">
    <w:name w:val="R table content"/>
    <w:basedOn w:val="R4blankparagraph"/>
    <w:rsid w:val="00CE6297"/>
    <w:pPr>
      <w:spacing w:before="40" w:after="40"/>
    </w:pPr>
  </w:style>
  <w:style w:type="character" w:customStyle="1" w:styleId="R6sub-bulletChar">
    <w:name w:val="R6 sub-bullet Char"/>
    <w:basedOn w:val="R5bulletChar"/>
    <w:link w:val="R6sub-bullet"/>
    <w:rsid w:val="00E42063"/>
    <w:rPr>
      <w:rFonts w:ascii="Arial" w:eastAsia="Times New Roman" w:hAnsi="Arial" w:cs="Times New Roman"/>
      <w:sz w:val="24"/>
      <w:szCs w:val="24"/>
      <w:lang w:eastAsia="en-GB"/>
    </w:rPr>
  </w:style>
  <w:style w:type="paragraph" w:customStyle="1" w:styleId="R2sub-subheading">
    <w:name w:val="R2 sub-sub heading"/>
    <w:basedOn w:val="R2sub-heading"/>
    <w:rsid w:val="005804A3"/>
    <w:rPr>
      <w:i/>
    </w:rPr>
  </w:style>
  <w:style w:type="paragraph" w:customStyle="1" w:styleId="R2sub-heading1sthalf">
    <w:name w:val="R2 sub-heading 1st half"/>
    <w:basedOn w:val="R2sub-heading"/>
    <w:rsid w:val="00B471E0"/>
    <w:pPr>
      <w:spacing w:after="0"/>
    </w:pPr>
  </w:style>
  <w:style w:type="paragraph" w:customStyle="1" w:styleId="R2sub-heading2ndhalf">
    <w:name w:val="R2 sub-heading 2nd half"/>
    <w:basedOn w:val="R2sub-heading1sthalf"/>
    <w:rsid w:val="00B471E0"/>
    <w:pPr>
      <w:spacing w:before="0" w:after="120"/>
    </w:pPr>
    <w:rPr>
      <w:b w:val="0"/>
    </w:rPr>
  </w:style>
  <w:style w:type="character" w:styleId="Hyperlink">
    <w:name w:val="Hyperlink"/>
    <w:aliases w:val="R Hyperlink"/>
    <w:basedOn w:val="DefaultParagraphFont"/>
    <w:uiPriority w:val="99"/>
    <w:unhideWhenUsed/>
    <w:rsid w:val="00527274"/>
    <w:rPr>
      <w:rFonts w:ascii="Arial" w:hAnsi="Arial"/>
      <w:sz w:val="24"/>
      <w:u w:val="single"/>
    </w:rPr>
  </w:style>
  <w:style w:type="paragraph" w:customStyle="1" w:styleId="R9Sub-title">
    <w:name w:val="R9 Sub-title"/>
    <w:basedOn w:val="Subtitle"/>
    <w:rsid w:val="00654A9F"/>
    <w:rPr>
      <w:b/>
      <w:bCs/>
      <w:color w:val="auto"/>
      <w:spacing w:val="0"/>
    </w:rPr>
  </w:style>
  <w:style w:type="character" w:styleId="CommentReference">
    <w:name w:val="annotation reference"/>
    <w:basedOn w:val="DefaultParagraphFont"/>
    <w:uiPriority w:val="99"/>
    <w:semiHidden/>
    <w:unhideWhenUsed/>
    <w:rsid w:val="00026B60"/>
    <w:rPr>
      <w:sz w:val="16"/>
      <w:szCs w:val="16"/>
    </w:rPr>
  </w:style>
  <w:style w:type="paragraph" w:styleId="CommentText">
    <w:name w:val="annotation text"/>
    <w:basedOn w:val="Normal"/>
    <w:link w:val="CommentTextChar"/>
    <w:uiPriority w:val="99"/>
    <w:semiHidden/>
    <w:unhideWhenUsed/>
    <w:rsid w:val="00026B60"/>
    <w:rPr>
      <w:sz w:val="20"/>
      <w:szCs w:val="20"/>
    </w:rPr>
  </w:style>
  <w:style w:type="character" w:customStyle="1" w:styleId="CommentTextChar">
    <w:name w:val="Comment Text Char"/>
    <w:basedOn w:val="DefaultParagraphFont"/>
    <w:link w:val="CommentText"/>
    <w:uiPriority w:val="99"/>
    <w:semiHidden/>
    <w:rsid w:val="00026B60"/>
    <w:rPr>
      <w:sz w:val="20"/>
      <w:szCs w:val="20"/>
    </w:rPr>
  </w:style>
  <w:style w:type="paragraph" w:styleId="CommentSubject">
    <w:name w:val="annotation subject"/>
    <w:basedOn w:val="CommentText"/>
    <w:next w:val="CommentText"/>
    <w:link w:val="CommentSubjectChar"/>
    <w:uiPriority w:val="99"/>
    <w:semiHidden/>
    <w:unhideWhenUsed/>
    <w:rsid w:val="00026B60"/>
    <w:rPr>
      <w:b/>
      <w:bCs/>
    </w:rPr>
  </w:style>
  <w:style w:type="character" w:customStyle="1" w:styleId="CommentSubjectChar">
    <w:name w:val="Comment Subject Char"/>
    <w:basedOn w:val="CommentTextChar"/>
    <w:link w:val="CommentSubject"/>
    <w:uiPriority w:val="99"/>
    <w:semiHidden/>
    <w:rsid w:val="00026B60"/>
    <w:rPr>
      <w:b/>
      <w:bCs/>
      <w:sz w:val="20"/>
      <w:szCs w:val="20"/>
    </w:rPr>
  </w:style>
  <w:style w:type="paragraph" w:styleId="BalloonText">
    <w:name w:val="Balloon Text"/>
    <w:basedOn w:val="Normal"/>
    <w:link w:val="BalloonTextChar"/>
    <w:uiPriority w:val="99"/>
    <w:semiHidden/>
    <w:unhideWhenUsed/>
    <w:rsid w:val="00026B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Race, Hannah</cp:lastModifiedBy>
  <cp:revision>29</cp:revision>
  <dcterms:created xsi:type="dcterms:W3CDTF">2021-02-08T14:14:00Z</dcterms:created>
  <dcterms:modified xsi:type="dcterms:W3CDTF">2021-04-12T09:31:00Z</dcterms:modified>
</cp:coreProperties>
</file>